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90" w:rsidRDefault="00D829AE">
      <w:r>
        <w:t xml:space="preserve">Essential </w:t>
      </w:r>
      <w:r w:rsidR="00565AEE">
        <w:t>Learning</w:t>
      </w:r>
      <w:r>
        <w:t xml:space="preserve"> for Small Moments</w:t>
      </w:r>
    </w:p>
    <w:tbl>
      <w:tblPr>
        <w:tblStyle w:val="TableGrid"/>
        <w:tblW w:w="10800" w:type="dxa"/>
        <w:tblInd w:w="-612" w:type="dxa"/>
        <w:tblLook w:val="04A0" w:firstRow="1" w:lastRow="0" w:firstColumn="1" w:lastColumn="0" w:noHBand="0" w:noVBand="1"/>
      </w:tblPr>
      <w:tblGrid>
        <w:gridCol w:w="1161"/>
        <w:gridCol w:w="3280"/>
        <w:gridCol w:w="3404"/>
        <w:gridCol w:w="2955"/>
      </w:tblGrid>
      <w:tr w:rsidR="00AF6588" w:rsidTr="00D829AE">
        <w:tc>
          <w:tcPr>
            <w:tcW w:w="990" w:type="dxa"/>
          </w:tcPr>
          <w:p w:rsidR="00AF6588" w:rsidRDefault="00AF6588">
            <w:r>
              <w:t>Lesson</w:t>
            </w:r>
          </w:p>
        </w:tc>
        <w:tc>
          <w:tcPr>
            <w:tcW w:w="3330" w:type="dxa"/>
          </w:tcPr>
          <w:p w:rsidR="00AF6588" w:rsidRDefault="00AF6588">
            <w:r>
              <w:t>Language</w:t>
            </w:r>
          </w:p>
        </w:tc>
        <w:tc>
          <w:tcPr>
            <w:tcW w:w="3474" w:type="dxa"/>
          </w:tcPr>
          <w:p w:rsidR="00AF6588" w:rsidRDefault="00AF6588">
            <w:r>
              <w:t>Writing</w:t>
            </w:r>
          </w:p>
        </w:tc>
        <w:tc>
          <w:tcPr>
            <w:tcW w:w="3006" w:type="dxa"/>
          </w:tcPr>
          <w:p w:rsidR="00AF6588" w:rsidRDefault="00AF6588" w:rsidP="00540F4E">
            <w:r>
              <w:t>Reading</w:t>
            </w:r>
          </w:p>
        </w:tc>
      </w:tr>
      <w:tr w:rsidR="00AF6588" w:rsidTr="00D829AE">
        <w:tc>
          <w:tcPr>
            <w:tcW w:w="990" w:type="dxa"/>
          </w:tcPr>
          <w:p w:rsidR="00AF6588" w:rsidRDefault="00AF6588">
            <w:r>
              <w:t>1</w:t>
            </w:r>
            <w:r w:rsidR="00682502">
              <w:t xml:space="preserve"> – November 21</w:t>
            </w:r>
          </w:p>
        </w:tc>
        <w:tc>
          <w:tcPr>
            <w:tcW w:w="3330" w:type="dxa"/>
          </w:tcPr>
          <w:p w:rsidR="00AF6588" w:rsidRDefault="00AF6588">
            <w:r>
              <w:t xml:space="preserve">Read </w:t>
            </w:r>
            <w:proofErr w:type="spellStart"/>
            <w:r>
              <w:t>Wemberly</w:t>
            </w:r>
            <w:proofErr w:type="spellEnd"/>
            <w:r>
              <w:t xml:space="preserve"> Worried</w:t>
            </w:r>
          </w:p>
          <w:p w:rsidR="00AF6588" w:rsidRDefault="00AF6588">
            <w:r>
              <w:t>I can share my thinking about a mentor text</w:t>
            </w:r>
          </w:p>
        </w:tc>
        <w:tc>
          <w:tcPr>
            <w:tcW w:w="3474" w:type="dxa"/>
          </w:tcPr>
          <w:p w:rsidR="00AF6588" w:rsidRDefault="00AF6588">
            <w:r>
              <w:t>I notice details in a story and write alike a read author</w:t>
            </w:r>
            <w:r w:rsidR="004A5897">
              <w:t>. Start an anchor chart with seed ideas</w:t>
            </w:r>
          </w:p>
        </w:tc>
        <w:tc>
          <w:tcPr>
            <w:tcW w:w="3006" w:type="dxa"/>
          </w:tcPr>
          <w:p w:rsidR="00AF6588" w:rsidRDefault="00AF6588" w:rsidP="00540F4E">
            <w:r>
              <w:t xml:space="preserve">I can make a text to </w:t>
            </w:r>
            <w:proofErr w:type="spellStart"/>
            <w:r>
              <w:t>self connection</w:t>
            </w:r>
            <w:r>
              <w:t>s</w:t>
            </w:r>
            <w:proofErr w:type="spellEnd"/>
            <w:r>
              <w:t xml:space="preserve"> </w:t>
            </w:r>
          </w:p>
        </w:tc>
      </w:tr>
      <w:tr w:rsidR="00AF6588" w:rsidTr="00D829AE">
        <w:tc>
          <w:tcPr>
            <w:tcW w:w="990" w:type="dxa"/>
          </w:tcPr>
          <w:p w:rsidR="00AF6588" w:rsidRDefault="00AF6588">
            <w:r>
              <w:t>2</w:t>
            </w:r>
            <w:r w:rsidR="00682502">
              <w:t xml:space="preserve"> – November 22</w:t>
            </w:r>
          </w:p>
        </w:tc>
        <w:tc>
          <w:tcPr>
            <w:tcW w:w="3330" w:type="dxa"/>
          </w:tcPr>
          <w:p w:rsidR="00AF6588" w:rsidRDefault="00AF6588">
            <w:r>
              <w:t>Read Short Cuts or A Chair for my Mother and discuss the mentor text.  Use accountable talk and higher level questioning</w:t>
            </w:r>
          </w:p>
        </w:tc>
        <w:tc>
          <w:tcPr>
            <w:tcW w:w="3474" w:type="dxa"/>
          </w:tcPr>
          <w:p w:rsidR="00AF6588" w:rsidRDefault="004A5897">
            <w:r>
              <w:t xml:space="preserve">I can write like an author. Students will create seed ideas to come up with a story.   </w:t>
            </w:r>
          </w:p>
        </w:tc>
        <w:tc>
          <w:tcPr>
            <w:tcW w:w="3006" w:type="dxa"/>
          </w:tcPr>
          <w:p w:rsidR="00AF6588" w:rsidRDefault="004A5897" w:rsidP="00540F4E">
            <w:r>
              <w:t>I can stop and ask questions when I read to comprehend a text.</w:t>
            </w:r>
          </w:p>
        </w:tc>
      </w:tr>
      <w:tr w:rsidR="00AF6588" w:rsidTr="00D829AE">
        <w:tc>
          <w:tcPr>
            <w:tcW w:w="990" w:type="dxa"/>
          </w:tcPr>
          <w:p w:rsidR="00AF6588" w:rsidRDefault="00AF6588">
            <w:r>
              <w:t>3</w:t>
            </w:r>
            <w:r w:rsidR="00682502">
              <w:t xml:space="preserve"> – November 28</w:t>
            </w:r>
          </w:p>
        </w:tc>
        <w:tc>
          <w:tcPr>
            <w:tcW w:w="3330" w:type="dxa"/>
          </w:tcPr>
          <w:p w:rsidR="00AF6588" w:rsidRDefault="004A5897">
            <w:r>
              <w:t xml:space="preserve">Read Mrs. </w:t>
            </w:r>
            <w:proofErr w:type="spellStart"/>
            <w:r>
              <w:t>McNash</w:t>
            </w:r>
            <w:proofErr w:type="spellEnd"/>
            <w:r>
              <w:t xml:space="preserve"> Hangs Her Wash. </w:t>
            </w:r>
          </w:p>
        </w:tc>
        <w:tc>
          <w:tcPr>
            <w:tcW w:w="3474" w:type="dxa"/>
          </w:tcPr>
          <w:p w:rsidR="00AF6588" w:rsidRDefault="004A5897">
            <w:r>
              <w:t xml:space="preserve">I can plan my writing and talk with a buddy. Students will talk with a buddy about their seed ideas and decide on a topic to expand… </w:t>
            </w:r>
          </w:p>
        </w:tc>
        <w:tc>
          <w:tcPr>
            <w:tcW w:w="3006" w:type="dxa"/>
          </w:tcPr>
          <w:p w:rsidR="00AF6588" w:rsidRDefault="004A5897">
            <w:r>
              <w:t xml:space="preserve">I can use strategies to help when I read. Create </w:t>
            </w:r>
            <w:r w:rsidR="00565AEE">
              <w:t xml:space="preserve">an anchor chart with strategy ideas. </w:t>
            </w:r>
          </w:p>
        </w:tc>
      </w:tr>
      <w:tr w:rsidR="004A5897" w:rsidTr="00D829AE">
        <w:tc>
          <w:tcPr>
            <w:tcW w:w="990" w:type="dxa"/>
          </w:tcPr>
          <w:p w:rsidR="004A5897" w:rsidRDefault="004A5897">
            <w:r>
              <w:t>4</w:t>
            </w:r>
            <w:r w:rsidR="00682502">
              <w:t xml:space="preserve"> – November 29</w:t>
            </w:r>
          </w:p>
        </w:tc>
        <w:tc>
          <w:tcPr>
            <w:tcW w:w="3330" w:type="dxa"/>
          </w:tcPr>
          <w:p w:rsidR="004A5897" w:rsidRDefault="004A5897">
            <w:r>
              <w:t>Read Rosie’s walk (shared reading big book) and discuss stories</w:t>
            </w:r>
          </w:p>
        </w:tc>
        <w:tc>
          <w:tcPr>
            <w:tcW w:w="3474" w:type="dxa"/>
          </w:tcPr>
          <w:p w:rsidR="004A5897" w:rsidRDefault="004A5897">
            <w:r>
              <w:t>I can plan a story by thinking of a beginning, middle and end.</w:t>
            </w:r>
          </w:p>
        </w:tc>
        <w:tc>
          <w:tcPr>
            <w:tcW w:w="3006" w:type="dxa"/>
          </w:tcPr>
          <w:p w:rsidR="004A5897" w:rsidRDefault="004A5897">
            <w:r>
              <w:t xml:space="preserve">I can use strategies to help when I read.  Check beginning sounds and look at picture. </w:t>
            </w:r>
          </w:p>
        </w:tc>
      </w:tr>
      <w:tr w:rsidR="00565AEE" w:rsidTr="00D829AE">
        <w:tc>
          <w:tcPr>
            <w:tcW w:w="990" w:type="dxa"/>
          </w:tcPr>
          <w:p w:rsidR="00565AEE" w:rsidRDefault="00565AEE">
            <w:r>
              <w:t>5</w:t>
            </w:r>
            <w:r w:rsidR="00682502">
              <w:t xml:space="preserve"> – November 30</w:t>
            </w:r>
          </w:p>
        </w:tc>
        <w:tc>
          <w:tcPr>
            <w:tcW w:w="3330" w:type="dxa"/>
          </w:tcPr>
          <w:p w:rsidR="00565AEE" w:rsidRDefault="00565AEE">
            <w:r>
              <w:t xml:space="preserve">Read Tortillas (shared reading big book) </w:t>
            </w:r>
          </w:p>
        </w:tc>
        <w:tc>
          <w:tcPr>
            <w:tcW w:w="3474" w:type="dxa"/>
          </w:tcPr>
          <w:p w:rsidR="00565AEE" w:rsidRDefault="00565AEE">
            <w:r>
              <w:t xml:space="preserve">I can write my stories and add new ideas.  </w:t>
            </w:r>
            <w:proofErr w:type="gramStart"/>
            <w:r>
              <w:t>Model</w:t>
            </w:r>
            <w:r w:rsidR="00E019F4">
              <w:t xml:space="preserve"> </w:t>
            </w:r>
            <w:r>
              <w:t xml:space="preserve"> write</w:t>
            </w:r>
            <w:proofErr w:type="gramEnd"/>
            <w:r>
              <w:t xml:space="preserve"> your own story.</w:t>
            </w:r>
          </w:p>
        </w:tc>
        <w:tc>
          <w:tcPr>
            <w:tcW w:w="3006" w:type="dxa"/>
          </w:tcPr>
          <w:p w:rsidR="00565AEE" w:rsidRDefault="00565AEE">
            <w:r>
              <w:t xml:space="preserve">I can use strategies when I read. </w:t>
            </w:r>
            <w:r w:rsidR="00E019F4">
              <w:t xml:space="preserve"> Use high frequency word to read more fluently.</w:t>
            </w:r>
          </w:p>
        </w:tc>
      </w:tr>
      <w:tr w:rsidR="00E019F4" w:rsidTr="00D829AE">
        <w:tc>
          <w:tcPr>
            <w:tcW w:w="990" w:type="dxa"/>
          </w:tcPr>
          <w:p w:rsidR="00E019F4" w:rsidRDefault="00E019F4">
            <w:r>
              <w:t xml:space="preserve">6 </w:t>
            </w:r>
            <w:r w:rsidR="00682502">
              <w:t>– December 1</w:t>
            </w:r>
          </w:p>
        </w:tc>
        <w:tc>
          <w:tcPr>
            <w:tcW w:w="3330" w:type="dxa"/>
          </w:tcPr>
          <w:p w:rsidR="00E019F4" w:rsidRDefault="00360D15">
            <w:r>
              <w:t xml:space="preserve">Read </w:t>
            </w:r>
            <w:proofErr w:type="spellStart"/>
            <w:r>
              <w:t>McDuff</w:t>
            </w:r>
            <w:proofErr w:type="spellEnd"/>
            <w:r>
              <w:t xml:space="preserve"> and the Baby and discuss author’s purpose </w:t>
            </w:r>
          </w:p>
        </w:tc>
        <w:tc>
          <w:tcPr>
            <w:tcW w:w="3474" w:type="dxa"/>
          </w:tcPr>
          <w:p w:rsidR="00E019F4" w:rsidRDefault="00360D15">
            <w:r>
              <w:t>I can think about my story and write about my life</w:t>
            </w:r>
          </w:p>
        </w:tc>
        <w:tc>
          <w:tcPr>
            <w:tcW w:w="3006" w:type="dxa"/>
          </w:tcPr>
          <w:p w:rsidR="00E019F4" w:rsidRDefault="00360D15">
            <w:r>
              <w:t xml:space="preserve">I can make connections to stories </w:t>
            </w:r>
          </w:p>
        </w:tc>
      </w:tr>
      <w:tr w:rsidR="00360D15" w:rsidTr="00D829AE">
        <w:tc>
          <w:tcPr>
            <w:tcW w:w="990" w:type="dxa"/>
          </w:tcPr>
          <w:p w:rsidR="00360D15" w:rsidRDefault="00360D15">
            <w:r>
              <w:t>7</w:t>
            </w:r>
            <w:r w:rsidR="00682502">
              <w:t xml:space="preserve"> – December 2</w:t>
            </w:r>
          </w:p>
        </w:tc>
        <w:tc>
          <w:tcPr>
            <w:tcW w:w="3330" w:type="dxa"/>
          </w:tcPr>
          <w:p w:rsidR="00360D15" w:rsidRDefault="00360D15">
            <w:r>
              <w:t>Revisit a mentor text and discuss stretching out a small moment</w:t>
            </w:r>
            <w:proofErr w:type="gramStart"/>
            <w:r>
              <w:t>..</w:t>
            </w:r>
            <w:proofErr w:type="gramEnd"/>
            <w:r>
              <w:t xml:space="preserve"> </w:t>
            </w:r>
          </w:p>
        </w:tc>
        <w:tc>
          <w:tcPr>
            <w:tcW w:w="3474" w:type="dxa"/>
          </w:tcPr>
          <w:p w:rsidR="00360D15" w:rsidRDefault="00360D15">
            <w:r>
              <w:t>I can write a story with a beginning, middle and end.</w:t>
            </w:r>
          </w:p>
        </w:tc>
        <w:tc>
          <w:tcPr>
            <w:tcW w:w="3006" w:type="dxa"/>
          </w:tcPr>
          <w:p w:rsidR="00360D15" w:rsidRDefault="00031E99">
            <w:r>
              <w:t>I can make a connection to a story by thinking about my own life.</w:t>
            </w:r>
          </w:p>
        </w:tc>
      </w:tr>
      <w:tr w:rsidR="00031E99" w:rsidTr="00D829AE">
        <w:tc>
          <w:tcPr>
            <w:tcW w:w="990" w:type="dxa"/>
          </w:tcPr>
          <w:p w:rsidR="00031E99" w:rsidRDefault="00031E99">
            <w:r>
              <w:t>8</w:t>
            </w:r>
            <w:r w:rsidR="00682502">
              <w:t xml:space="preserve"> – December 5</w:t>
            </w:r>
          </w:p>
        </w:tc>
        <w:tc>
          <w:tcPr>
            <w:tcW w:w="3330" w:type="dxa"/>
          </w:tcPr>
          <w:p w:rsidR="00031E99" w:rsidRDefault="00031E99">
            <w:r>
              <w:t>Revisit a mentor text to examine how an author uses descriptions</w:t>
            </w:r>
          </w:p>
        </w:tc>
        <w:tc>
          <w:tcPr>
            <w:tcW w:w="3474" w:type="dxa"/>
          </w:tcPr>
          <w:p w:rsidR="00031E99" w:rsidRDefault="00031E99">
            <w:r>
              <w:t>I can write a story and use details like an author. Model write your own story</w:t>
            </w:r>
          </w:p>
        </w:tc>
        <w:tc>
          <w:tcPr>
            <w:tcW w:w="3006" w:type="dxa"/>
          </w:tcPr>
          <w:p w:rsidR="00031E99" w:rsidRDefault="00031E99">
            <w:r>
              <w:t>I can use strategies when reading… revisit does it make sense? Does it look right? Does it sound right?</w:t>
            </w:r>
          </w:p>
        </w:tc>
      </w:tr>
      <w:tr w:rsidR="00031E99" w:rsidTr="00D829AE">
        <w:tc>
          <w:tcPr>
            <w:tcW w:w="990" w:type="dxa"/>
          </w:tcPr>
          <w:p w:rsidR="00031E99" w:rsidRDefault="00682502">
            <w:r>
              <w:t>9 – December 6</w:t>
            </w:r>
          </w:p>
        </w:tc>
        <w:tc>
          <w:tcPr>
            <w:tcW w:w="3330" w:type="dxa"/>
          </w:tcPr>
          <w:p w:rsidR="00031E99" w:rsidRDefault="00031E99">
            <w:r>
              <w:t>Read Mentor text, Cows in the Kitchen</w:t>
            </w:r>
          </w:p>
        </w:tc>
        <w:tc>
          <w:tcPr>
            <w:tcW w:w="3474" w:type="dxa"/>
          </w:tcPr>
          <w:p w:rsidR="00031E99" w:rsidRDefault="00031E99">
            <w:r>
              <w:t>I can write a story about my life. Mo</w:t>
            </w:r>
            <w:r w:rsidR="00901097">
              <w:t xml:space="preserve">del writing. </w:t>
            </w:r>
            <w:bookmarkStart w:id="0" w:name="_GoBack"/>
            <w:bookmarkEnd w:id="0"/>
            <w:r>
              <w:t>add more to your story</w:t>
            </w:r>
          </w:p>
        </w:tc>
        <w:tc>
          <w:tcPr>
            <w:tcW w:w="3006" w:type="dxa"/>
          </w:tcPr>
          <w:p w:rsidR="00031E99" w:rsidRDefault="00031E99">
            <w:r>
              <w:t xml:space="preserve">I can use strategies when </w:t>
            </w:r>
            <w:proofErr w:type="gramStart"/>
            <w:r>
              <w:t>reading ..</w:t>
            </w:r>
            <w:proofErr w:type="gramEnd"/>
            <w:r>
              <w:t xml:space="preserve"> </w:t>
            </w:r>
            <w:proofErr w:type="gramStart"/>
            <w:r>
              <w:t>add</w:t>
            </w:r>
            <w:proofErr w:type="gramEnd"/>
            <w:r>
              <w:t xml:space="preserve"> to chart.. </w:t>
            </w:r>
            <w:proofErr w:type="gramStart"/>
            <w:r>
              <w:t>finding</w:t>
            </w:r>
            <w:proofErr w:type="gramEnd"/>
            <w:r>
              <w:t xml:space="preserve"> parts you know….</w:t>
            </w:r>
          </w:p>
        </w:tc>
      </w:tr>
      <w:tr w:rsidR="00031E99" w:rsidTr="00D829AE">
        <w:tc>
          <w:tcPr>
            <w:tcW w:w="990" w:type="dxa"/>
          </w:tcPr>
          <w:p w:rsidR="00031E99" w:rsidRDefault="00031E99">
            <w:r>
              <w:t>10</w:t>
            </w:r>
            <w:r w:rsidR="00682502">
              <w:t xml:space="preserve"> – December 7</w:t>
            </w:r>
          </w:p>
        </w:tc>
        <w:tc>
          <w:tcPr>
            <w:tcW w:w="3330" w:type="dxa"/>
          </w:tcPr>
          <w:p w:rsidR="00031E99" w:rsidRDefault="00031E99">
            <w:r>
              <w:t xml:space="preserve">Read Mentor text, Swimmy </w:t>
            </w:r>
          </w:p>
        </w:tc>
        <w:tc>
          <w:tcPr>
            <w:tcW w:w="3474" w:type="dxa"/>
          </w:tcPr>
          <w:p w:rsidR="00031E99" w:rsidRDefault="00031E99">
            <w:r>
              <w:t>I can write about a small moment… adding to the “middle” of the story… model write your own</w:t>
            </w:r>
            <w:proofErr w:type="gramStart"/>
            <w:r>
              <w:t>..</w:t>
            </w:r>
            <w:proofErr w:type="gramEnd"/>
          </w:p>
        </w:tc>
        <w:tc>
          <w:tcPr>
            <w:tcW w:w="3006" w:type="dxa"/>
          </w:tcPr>
          <w:p w:rsidR="00031E99" w:rsidRDefault="00031E99">
            <w:r>
              <w:t xml:space="preserve">I can use </w:t>
            </w:r>
            <w:r w:rsidR="00271FAE">
              <w:t>strategies</w:t>
            </w:r>
            <w:r>
              <w:t xml:space="preserve"> w</w:t>
            </w:r>
            <w:r w:rsidR="00271FAE">
              <w:t>h</w:t>
            </w:r>
            <w:r>
              <w:t xml:space="preserve">en </w:t>
            </w:r>
            <w:r w:rsidR="00271FAE">
              <w:t>reading. Solving tricky words</w:t>
            </w:r>
            <w:r>
              <w:t xml:space="preserve"> </w:t>
            </w:r>
          </w:p>
        </w:tc>
      </w:tr>
      <w:tr w:rsidR="00271FAE" w:rsidTr="00D829AE">
        <w:tc>
          <w:tcPr>
            <w:tcW w:w="990" w:type="dxa"/>
          </w:tcPr>
          <w:p w:rsidR="00271FAE" w:rsidRDefault="00271FAE">
            <w:r>
              <w:t>11</w:t>
            </w:r>
            <w:r w:rsidR="00682502">
              <w:t xml:space="preserve"> – December 8</w:t>
            </w:r>
          </w:p>
        </w:tc>
        <w:tc>
          <w:tcPr>
            <w:tcW w:w="3330" w:type="dxa"/>
          </w:tcPr>
          <w:p w:rsidR="00271FAE" w:rsidRDefault="00271FAE">
            <w:r>
              <w:t xml:space="preserve">Read Chrysanthemum </w:t>
            </w:r>
          </w:p>
        </w:tc>
        <w:tc>
          <w:tcPr>
            <w:tcW w:w="3474" w:type="dxa"/>
          </w:tcPr>
          <w:p w:rsidR="00271FAE" w:rsidRDefault="00271FAE">
            <w:r>
              <w:t>I can write my own small moment story. Students will add to their story. Model write and add to your own story</w:t>
            </w:r>
          </w:p>
        </w:tc>
        <w:tc>
          <w:tcPr>
            <w:tcW w:w="3006" w:type="dxa"/>
          </w:tcPr>
          <w:p w:rsidR="00271FAE" w:rsidRDefault="00271FAE">
            <w:r>
              <w:t>I can share my thinking about a story.  Model a response to a story.</w:t>
            </w:r>
          </w:p>
        </w:tc>
      </w:tr>
      <w:tr w:rsidR="00271FAE" w:rsidTr="00D829AE">
        <w:tc>
          <w:tcPr>
            <w:tcW w:w="990" w:type="dxa"/>
          </w:tcPr>
          <w:p w:rsidR="00271FAE" w:rsidRDefault="00271FAE">
            <w:r>
              <w:t>12</w:t>
            </w:r>
            <w:r w:rsidR="00682502">
              <w:t xml:space="preserve"> – December 9</w:t>
            </w:r>
          </w:p>
        </w:tc>
        <w:tc>
          <w:tcPr>
            <w:tcW w:w="3330" w:type="dxa"/>
          </w:tcPr>
          <w:p w:rsidR="00271FAE" w:rsidRDefault="00271FAE">
            <w:r>
              <w:t>How are you Peeling?</w:t>
            </w:r>
          </w:p>
        </w:tc>
        <w:tc>
          <w:tcPr>
            <w:tcW w:w="3474" w:type="dxa"/>
          </w:tcPr>
          <w:p w:rsidR="00271FAE" w:rsidRDefault="00271FAE">
            <w:r>
              <w:t>I can add an interesting beginning (lead) to my story.  Model revising your beginning.</w:t>
            </w:r>
          </w:p>
        </w:tc>
        <w:tc>
          <w:tcPr>
            <w:tcW w:w="3006" w:type="dxa"/>
          </w:tcPr>
          <w:p w:rsidR="00271FAE" w:rsidRDefault="00271FAE">
            <w:r>
              <w:t>I can make connections to a story I read.</w:t>
            </w:r>
          </w:p>
        </w:tc>
      </w:tr>
      <w:tr w:rsidR="00271FAE" w:rsidTr="00D829AE">
        <w:tc>
          <w:tcPr>
            <w:tcW w:w="990" w:type="dxa"/>
          </w:tcPr>
          <w:p w:rsidR="00271FAE" w:rsidRDefault="00271FAE">
            <w:r>
              <w:t>13</w:t>
            </w:r>
            <w:r w:rsidR="00682502">
              <w:t xml:space="preserve"> – December 12</w:t>
            </w:r>
          </w:p>
        </w:tc>
        <w:tc>
          <w:tcPr>
            <w:tcW w:w="3330" w:type="dxa"/>
          </w:tcPr>
          <w:p w:rsidR="00271FAE" w:rsidRDefault="00271FAE">
            <w:r>
              <w:t>Two Pairs of Shoes</w:t>
            </w:r>
            <w:r w:rsidR="00682502">
              <w:t xml:space="preserve"> – make sure this has a strong ending…</w:t>
            </w:r>
          </w:p>
        </w:tc>
        <w:tc>
          <w:tcPr>
            <w:tcW w:w="3474" w:type="dxa"/>
          </w:tcPr>
          <w:p w:rsidR="00271FAE" w:rsidRDefault="00682502">
            <w:r>
              <w:t>I can add an interesting ending to my story… model write an ending to your story</w:t>
            </w:r>
          </w:p>
        </w:tc>
        <w:tc>
          <w:tcPr>
            <w:tcW w:w="3006" w:type="dxa"/>
          </w:tcPr>
          <w:p w:rsidR="00271FAE" w:rsidRDefault="00682502">
            <w:r>
              <w:t xml:space="preserve">I can share with my friends my thinking about a </w:t>
            </w:r>
            <w:proofErr w:type="gramStart"/>
            <w:r>
              <w:t>story ..</w:t>
            </w:r>
            <w:proofErr w:type="gramEnd"/>
            <w:r>
              <w:t xml:space="preserve"> </w:t>
            </w:r>
            <w:proofErr w:type="gramStart"/>
            <w:r>
              <w:t>model</w:t>
            </w:r>
            <w:proofErr w:type="gramEnd"/>
            <w:r>
              <w:t xml:space="preserve"> a response .. kids will respond in their journal</w:t>
            </w:r>
          </w:p>
        </w:tc>
      </w:tr>
      <w:tr w:rsidR="00682502" w:rsidTr="00D829AE">
        <w:tc>
          <w:tcPr>
            <w:tcW w:w="990" w:type="dxa"/>
          </w:tcPr>
          <w:p w:rsidR="00682502" w:rsidRDefault="00682502">
            <w:r>
              <w:lastRenderedPageBreak/>
              <w:t xml:space="preserve">14 – December 13 </w:t>
            </w:r>
          </w:p>
        </w:tc>
        <w:tc>
          <w:tcPr>
            <w:tcW w:w="3330" w:type="dxa"/>
          </w:tcPr>
          <w:p w:rsidR="00682502" w:rsidRDefault="00682502">
            <w:r>
              <w:t>Koala Lou</w:t>
            </w:r>
          </w:p>
        </w:tc>
        <w:tc>
          <w:tcPr>
            <w:tcW w:w="3474" w:type="dxa"/>
          </w:tcPr>
          <w:p w:rsidR="00682502" w:rsidRDefault="00682502">
            <w:r>
              <w:t>I can revise my story … define ‘revise’ and model on your own story</w:t>
            </w:r>
          </w:p>
        </w:tc>
        <w:tc>
          <w:tcPr>
            <w:tcW w:w="3006" w:type="dxa"/>
          </w:tcPr>
          <w:p w:rsidR="00682502" w:rsidRDefault="00682502">
            <w:r>
              <w:t xml:space="preserve">I can respond to a story.  Examine responses and create a rubric based on kid’s ideas of what they notice. </w:t>
            </w:r>
          </w:p>
        </w:tc>
      </w:tr>
      <w:tr w:rsidR="00682502" w:rsidTr="00D829AE">
        <w:tc>
          <w:tcPr>
            <w:tcW w:w="990" w:type="dxa"/>
          </w:tcPr>
          <w:p w:rsidR="00682502" w:rsidRDefault="00682502">
            <w:r>
              <w:t>15 December 14</w:t>
            </w:r>
          </w:p>
        </w:tc>
        <w:tc>
          <w:tcPr>
            <w:tcW w:w="3330" w:type="dxa"/>
          </w:tcPr>
          <w:p w:rsidR="00682502" w:rsidRDefault="00682502">
            <w:r>
              <w:t>It Didn’t frighten Me</w:t>
            </w:r>
          </w:p>
        </w:tc>
        <w:tc>
          <w:tcPr>
            <w:tcW w:w="3474" w:type="dxa"/>
          </w:tcPr>
          <w:p w:rsidR="00682502" w:rsidRDefault="00682502">
            <w:r>
              <w:t xml:space="preserve">I can revise my story based on </w:t>
            </w:r>
            <w:r w:rsidR="00901097">
              <w:t xml:space="preserve">feedback. </w:t>
            </w:r>
            <w:r>
              <w:t>Amy will model a revision conference</w:t>
            </w:r>
          </w:p>
        </w:tc>
        <w:tc>
          <w:tcPr>
            <w:tcW w:w="3006" w:type="dxa"/>
          </w:tcPr>
          <w:p w:rsidR="00682502" w:rsidRDefault="00682502">
            <w:r>
              <w:t xml:space="preserve">Using a </w:t>
            </w:r>
            <w:proofErr w:type="gramStart"/>
            <w:r>
              <w:t>rubric ,</w:t>
            </w:r>
            <w:proofErr w:type="gramEnd"/>
            <w:r>
              <w:t xml:space="preserve"> I can make my reader’s response stronger? Let’s work on this!</w:t>
            </w:r>
          </w:p>
        </w:tc>
      </w:tr>
      <w:tr w:rsidR="00682502" w:rsidTr="00D829AE">
        <w:tc>
          <w:tcPr>
            <w:tcW w:w="990" w:type="dxa"/>
          </w:tcPr>
          <w:p w:rsidR="00682502" w:rsidRDefault="00682502">
            <w:r>
              <w:t>16 – December 15</w:t>
            </w:r>
          </w:p>
        </w:tc>
        <w:tc>
          <w:tcPr>
            <w:tcW w:w="3330" w:type="dxa"/>
          </w:tcPr>
          <w:p w:rsidR="00682502" w:rsidRDefault="00682502"/>
        </w:tc>
        <w:tc>
          <w:tcPr>
            <w:tcW w:w="3474" w:type="dxa"/>
          </w:tcPr>
          <w:p w:rsidR="00682502" w:rsidRDefault="00682502"/>
        </w:tc>
        <w:tc>
          <w:tcPr>
            <w:tcW w:w="3006" w:type="dxa"/>
          </w:tcPr>
          <w:p w:rsidR="00682502" w:rsidRDefault="00682502"/>
        </w:tc>
      </w:tr>
    </w:tbl>
    <w:p w:rsidR="00D829AE" w:rsidRDefault="00D829AE"/>
    <w:sectPr w:rsidR="00D82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AE"/>
    <w:rsid w:val="00031E99"/>
    <w:rsid w:val="00136990"/>
    <w:rsid w:val="00271FAE"/>
    <w:rsid w:val="00360D15"/>
    <w:rsid w:val="004A5897"/>
    <w:rsid w:val="00565AEE"/>
    <w:rsid w:val="00682502"/>
    <w:rsid w:val="00786AA4"/>
    <w:rsid w:val="008F0C3E"/>
    <w:rsid w:val="00901097"/>
    <w:rsid w:val="00AF6588"/>
    <w:rsid w:val="00D829AE"/>
    <w:rsid w:val="00E0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2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2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6</cp:revision>
  <dcterms:created xsi:type="dcterms:W3CDTF">2011-11-17T01:54:00Z</dcterms:created>
  <dcterms:modified xsi:type="dcterms:W3CDTF">2011-11-17T04:45:00Z</dcterms:modified>
</cp:coreProperties>
</file>